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，联系电话：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传真：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)代表我公司全权处理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u w:val="single"/>
          <w:lang w:val="en-US" w:eastAsia="zh-CN"/>
        </w:rPr>
        <w:t>祥符平安直属中队特保电动自行车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项目编号：HZGB-2024XJCG-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 xml:space="preserve">） 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>
      <w:pPr>
        <w:adjustRightInd w:val="0"/>
        <w:spacing w:line="360" w:lineRule="auto"/>
        <w:ind w:right="12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年 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月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 日</w:t>
      </w:r>
    </w:p>
    <w:p>
      <w:pPr>
        <w:rPr>
          <w:rFonts w:hint="eastAsia" w:ascii="宋体" w:hAnsi="宋体" w:eastAsia="宋体" w:cs="宋体"/>
          <w:szCs w:val="21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E500DEC"/>
    <w:rsid w:val="275233BA"/>
    <w:rsid w:val="40444922"/>
    <w:rsid w:val="67F87EA2"/>
    <w:rsid w:val="68B731E7"/>
    <w:rsid w:val="69967940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autoRedefine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252</Characters>
  <Lines>0</Lines>
  <Paragraphs>0</Paragraphs>
  <TotalTime>0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2024-04-03T06:58:58Z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20B8EC8755CA4272AB0C5E7AC32AFA6B_12</vt:lpwstr>
  </property>
</Properties>
</file>